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48"/>
          <w:szCs w:val="48"/>
          <w:rtl w:val="0"/>
        </w:rPr>
        <w:t xml:space="preserve">Fawzooz AI - AIMS Management Review Minutes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Meeting Date: [Date]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Meeting Time: [Start Time] - [End Time]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Location: [e.g., Boardroom / Virtual]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Meeting Chair: [Name, e.g., Chief Executive Officer]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Minutes Taker: [Name]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Attendees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Title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[Name]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Chief Executive Officer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[Name]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Chief Technology Officer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[Name]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Chief Information Security Officer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[Name]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Chief AI Ethics Officer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[Name]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Head of Clinical AI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[Name]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Data Protection Officer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rtl w:val="0"/>
              </w:rPr>
              <w:t xml:space="preserve">[Add other attendees as appropriate]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Meeting Agenda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Call to Order and Approval of Previous Minutes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Review of Action Items from Previous Meeting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Status of the AIMS (Performance &amp; Effectiveness)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Review of Internal Audit Results &amp; Nonconformities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Review of AI Risk Register &amp; High-Risk Areas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Performance of AI Systems &amp; Feedback from Interested Parties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Adequacy of Resources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Opportunities for Continual Improvement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Decisions and Actions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Adjournment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Review of Previous Action Items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Action Item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Comments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MRM-2025-Q2-01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Develop enhanced training for developers on the new V&amp;V checklist.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Head of AI 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Closed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E-learning module launched on [Date]. 95% completion rate.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MRM-2025-Q2-02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Evaluate new tools for automated model drift detection.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Open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Vendor review in progress. Decision expected by [Date].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Status and Performance of the AIMS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(This section covers the mandatory inputs for the management review as required by ISO 42001.)</w:t>
      </w:r>
    </w:p>
    <w:p w:rsidR="00000000" w:rsidDel="00000000" w:rsidP="00000000" w:rsidRDefault="00000000" w:rsidRPr="00000000" w14:paraId="0000003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4.1. Internal &amp; External Issues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Summary: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Discussion on changes in the organizational context, such as new regulations (e.g., upcoming EU AI Act enforcement), competitor activities in mental wellness AI, and evolving user expectations.</w:t>
      </w:r>
    </w:p>
    <w:p w:rsidR="00000000" w:rsidDel="00000000" w:rsidP="00000000" w:rsidRDefault="00000000" w:rsidRPr="00000000" w14:paraId="0000003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4.2. Performance against AI Objectives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Objective 1 (Fairness):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Fairness metrics across key demographic groups for the "Anxiety Support Chatbot" remain within the acceptable threshold of [e.g., &lt;2% variance].</w:t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Objective 2 (Privacy):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Zero reported data breaches related to AI systems in this period.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Objective 3 (Transparency):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User satisfaction score for "explanation clarity" is at 85%, meeting the 85% target.</w:t>
      </w:r>
    </w:p>
    <w:p w:rsidR="00000000" w:rsidDel="00000000" w:rsidP="00000000" w:rsidRDefault="00000000" w:rsidRPr="00000000" w14:paraId="0000004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4.3. Feedback from Interested Parties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Users: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Feedback analysis shows a 10% increase in requests for features related to family therapy support.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Clinicians: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Positive feedback on the new "Human-in-the-Loop" crisis alert system.</w:t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Regulators: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No inquiries or actions in this period.</w:t>
      </w:r>
    </w:p>
    <w:p w:rsidR="00000000" w:rsidDel="00000000" w:rsidP="00000000" w:rsidRDefault="00000000" w:rsidRPr="00000000" w14:paraId="0000004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4.4. AI Risk Status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Presented by: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CISO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Summary: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AI Risk Register currently contains [e.g., 15 active risks (1 Critical, 4 High, 10 Medium)]. The Critical risk (AI-RISK-008) concerning potential prompt injection vulnerabilities is being actively managed, with a treatment plan on schedule.</w:t>
      </w:r>
    </w:p>
    <w:p w:rsidR="00000000" w:rsidDel="00000000" w:rsidP="00000000" w:rsidRDefault="00000000" w:rsidRPr="00000000" w14:paraId="0000004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4.5. Status of Nonconformities and Corrective Actions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Presented by: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Lead Auditor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Summary: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 the 2 nonconformities from the last internal audit (AIMS-AUD-2025-Q3), 1 (NC-002) is closed. NC-001 (Major) is in progress, with corrective actions implemented and pending verification.</w:t>
      </w:r>
    </w:p>
    <w:p w:rsidR="00000000" w:rsidDel="00000000" w:rsidP="00000000" w:rsidRDefault="00000000" w:rsidRPr="00000000" w14:paraId="0000004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4.6. Internal Audit Results</w:t>
      </w:r>
    </w:p>
    <w:p w:rsidR="00000000" w:rsidDel="00000000" w:rsidP="00000000" w:rsidRDefault="00000000" w:rsidRPr="00000000" w14:paraId="0000004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Summary: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overall conclusion of the latest internal audit was [e.g., "generally conformant"]. Key strengths and weaknesses were reviewed as detailed in report AIMS-AUD-2025-Q3.</w:t>
      </w:r>
    </w:p>
    <w:p w:rsidR="00000000" w:rsidDel="00000000" w:rsidP="00000000" w:rsidRDefault="00000000" w:rsidRPr="00000000" w14:paraId="0000004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4.7. Adequacy of Resources</w:t>
      </w:r>
    </w:p>
    <w:p w:rsidR="00000000" w:rsidDel="00000000" w:rsidP="00000000" w:rsidRDefault="00000000" w:rsidRPr="00000000" w14:paraId="0000004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Discussion: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Head of Clinical AI noted a need for two additional licensed therapists to meet the oversight demand projected for the upcoming "Depression Support Module".</w:t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Opportunities for Continual Improvement</w:t>
      </w:r>
    </w:p>
    <w:p w:rsidR="00000000" w:rsidDel="00000000" w:rsidP="00000000" w:rsidRDefault="00000000" w:rsidRPr="00000000" w14:paraId="0000004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Discussion: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CTO proposed exploring federated learning techniques to enhance user privacy by training models without centralizing raw data.</w:t>
      </w:r>
    </w:p>
    <w:p w:rsidR="00000000" w:rsidDel="00000000" w:rsidP="00000000" w:rsidRDefault="00000000" w:rsidRPr="00000000" w14:paraId="0000005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CISO suggested commissioning a third-party red team exercise focused specifically on adversarial AI attacks.</w:t>
      </w:r>
    </w:p>
    <w:p w:rsidR="00000000" w:rsidDel="00000000" w:rsidP="00000000" w:rsidRDefault="00000000" w:rsidRPr="00000000" w14:paraId="0000005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 Decisions and Actions Agreed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(This section documents the formal outputs of the management review.)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Action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Decision / Action Agreed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Due Date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MRM-2025-Q3-01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Approve the resource request for two additional therapists for the Clinical AI team.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Head of HR / CFO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[Date]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MRM-2025-Q3-02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Initiate a feasibility study on using federated learning for future AI models.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[Date]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MRM-2025-Q3-03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Revise the AI Risk Assessment procedure to explicitly include prompt injection as a standard threat category.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CISO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[Date]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MRM-2025-Q3-04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Develop a plan and budget for a third-party adversarial AI penetration test to be conducted in the next 6 months.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CISO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[Date]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 Adjournment</w:t>
      </w:r>
    </w:p>
    <w:p w:rsidR="00000000" w:rsidDel="00000000" w:rsidP="00000000" w:rsidRDefault="00000000" w:rsidRPr="00000000" w14:paraId="0000006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Next Meeting: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next AIMS Management Review meeting is scheduled for [Date].</w:t>
      </w:r>
    </w:p>
    <w:p w:rsidR="00000000" w:rsidDel="00000000" w:rsidP="00000000" w:rsidRDefault="00000000" w:rsidRPr="00000000" w14:paraId="0000006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Meeting Adjourned: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[End Time]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Approved By: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[Name], Chief Executive Officer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